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CB0C" w14:textId="77777777" w:rsidR="000F45E5" w:rsidRDefault="000F45E5" w:rsidP="000F45E5">
      <w:pPr>
        <w:pStyle w:val="Default"/>
      </w:pPr>
    </w:p>
    <w:p w14:paraId="6CFCC1A3" w14:textId="27BEB1DC" w:rsidR="00F936CA" w:rsidRDefault="000F45E5" w:rsidP="00654F38">
      <w:pPr>
        <w:pStyle w:val="Default"/>
        <w:jc w:val="center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弘憶國際</w:t>
      </w:r>
      <w:proofErr w:type="gramEnd"/>
      <w:r>
        <w:rPr>
          <w:rFonts w:hint="eastAsia"/>
          <w:sz w:val="32"/>
          <w:szCs w:val="32"/>
        </w:rPr>
        <w:t>環境暨能源</w:t>
      </w:r>
      <w:r w:rsidR="00654F38">
        <w:rPr>
          <w:rFonts w:hint="eastAsia"/>
          <w:sz w:val="32"/>
          <w:szCs w:val="32"/>
        </w:rPr>
        <w:t>管理</w:t>
      </w:r>
      <w:r>
        <w:rPr>
          <w:rFonts w:hint="eastAsia"/>
          <w:sz w:val="32"/>
          <w:szCs w:val="32"/>
        </w:rPr>
        <w:t>政策</w:t>
      </w:r>
    </w:p>
    <w:p w14:paraId="01AA48AD" w14:textId="5B59CDE7" w:rsidR="009C0A79" w:rsidRPr="009C0A79" w:rsidRDefault="000F45E5" w:rsidP="009C0A79">
      <w:pPr>
        <w:pStyle w:val="Default"/>
        <w:rPr>
          <w:rFonts w:hAnsi="標楷體"/>
        </w:rPr>
      </w:pPr>
      <w:proofErr w:type="gramStart"/>
      <w:r w:rsidRPr="000F45E5">
        <w:rPr>
          <w:rFonts w:hAnsi="標楷體" w:hint="eastAsia"/>
        </w:rPr>
        <w:t>弘憶</w:t>
      </w:r>
      <w:r w:rsidR="009C0A79" w:rsidRPr="009C0A79">
        <w:rPr>
          <w:rFonts w:hAnsi="標楷體" w:hint="eastAsia"/>
        </w:rPr>
        <w:t>國際</w:t>
      </w:r>
      <w:proofErr w:type="gramEnd"/>
      <w:r w:rsidR="009C0A79" w:rsidRPr="009C0A79">
        <w:rPr>
          <w:rFonts w:hAnsi="標楷體" w:hint="eastAsia"/>
        </w:rPr>
        <w:t>以永續發展作為公司核心發展目標之一，針對能源管理、溫室氣體排放、水資源運用及廢棄物處理等</w:t>
      </w:r>
      <w:r w:rsidR="009A6983">
        <w:t>關鍵</w:t>
      </w:r>
      <w:r w:rsidR="009C0A79" w:rsidRPr="009C0A79">
        <w:rPr>
          <w:rFonts w:hAnsi="標楷體" w:hint="eastAsia"/>
        </w:rPr>
        <w:t>議題，</w:t>
      </w:r>
      <w:r w:rsidR="009A6983">
        <w:t>建立完善之管理制度與控管措施</w:t>
      </w:r>
      <w:r w:rsidR="009C0A79" w:rsidRPr="009C0A79">
        <w:rPr>
          <w:rFonts w:hAnsi="標楷體" w:hint="eastAsia"/>
        </w:rPr>
        <w:t>，以降低營運活動對環境</w:t>
      </w:r>
      <w:r w:rsidR="009A6983">
        <w:t>所造成</w:t>
      </w:r>
      <w:r w:rsidR="009C0A79" w:rsidRPr="009C0A79">
        <w:rPr>
          <w:rFonts w:hAnsi="標楷體" w:hint="eastAsia"/>
        </w:rPr>
        <w:t>的負面影響。</w:t>
      </w:r>
      <w:r w:rsidR="009A6983">
        <w:t>同時，</w:t>
      </w:r>
      <w:r w:rsidR="009C0A79" w:rsidRPr="009C0A79">
        <w:rPr>
          <w:rFonts w:hAnsi="標楷體" w:hint="eastAsia"/>
        </w:rPr>
        <w:t>相關環境數據與排放量亦定期揭露於永續報告書及公司官方網站</w:t>
      </w:r>
      <w:r w:rsidR="009A6983">
        <w:rPr>
          <w:rFonts w:hAnsi="標楷體" w:hint="eastAsia"/>
        </w:rPr>
        <w:t>，並</w:t>
      </w:r>
      <w:r w:rsidR="009C0A79" w:rsidRPr="009C0A79">
        <w:rPr>
          <w:rFonts w:hAnsi="標楷體" w:hint="eastAsia"/>
        </w:rPr>
        <w:t>與利害關係人攜手合作，致力於落實環境、能源與水資源的永續承諾。</w:t>
      </w:r>
    </w:p>
    <w:p w14:paraId="44CADF44" w14:textId="77777777" w:rsidR="000F45E5" w:rsidRPr="00645A52" w:rsidRDefault="000F45E5" w:rsidP="000F45E5">
      <w:pPr>
        <w:pStyle w:val="Default"/>
        <w:rPr>
          <w:rFonts w:ascii="Cambria Math" w:hAnsi="Cambria Math" w:cs="Cambria Math"/>
          <w:sz w:val="23"/>
          <w:szCs w:val="23"/>
        </w:rPr>
      </w:pPr>
    </w:p>
    <w:p w14:paraId="01C833E4" w14:textId="0B3F2E37" w:rsidR="000F45E5" w:rsidRPr="00C80D4D" w:rsidRDefault="005B4EB9" w:rsidP="000F45E5">
      <w:pPr>
        <w:pStyle w:val="Default"/>
        <w:rPr>
          <w:rFonts w:hAnsi="Cambria Math"/>
        </w:rPr>
      </w:pPr>
      <w:r>
        <w:rPr>
          <w:rFonts w:ascii="Cambria Math" w:hAnsi="Cambria Math" w:cs="Cambria Math" w:hint="eastAsia"/>
        </w:rPr>
        <w:t>一、</w:t>
      </w:r>
      <w:r w:rsidR="00E5060C" w:rsidRPr="00C80D4D">
        <w:rPr>
          <w:rFonts w:hAnsi="Cambria Math" w:hint="eastAsia"/>
        </w:rPr>
        <w:t>遵循法規</w:t>
      </w:r>
      <w:r w:rsidR="000F45E5" w:rsidRPr="00C80D4D">
        <w:rPr>
          <w:rFonts w:hAnsi="Cambria Math"/>
        </w:rPr>
        <w:t xml:space="preserve"> </w:t>
      </w:r>
    </w:p>
    <w:p w14:paraId="78B20400" w14:textId="705AC222" w:rsidR="005B4EB9" w:rsidRDefault="009A6983" w:rsidP="000F45E5">
      <w:pPr>
        <w:pStyle w:val="Default"/>
        <w:rPr>
          <w:rFonts w:hAnsi="Cambria Math"/>
          <w:sz w:val="23"/>
          <w:szCs w:val="23"/>
        </w:rPr>
      </w:pPr>
      <w:r>
        <w:t>本公司</w:t>
      </w:r>
      <w:r w:rsidR="009C0A79" w:rsidRPr="009C0A79">
        <w:rPr>
          <w:rFonts w:hAnsi="Cambria Math"/>
          <w:sz w:val="23"/>
          <w:szCs w:val="23"/>
        </w:rPr>
        <w:t>嚴格</w:t>
      </w:r>
      <w:r>
        <w:t>遵循</w:t>
      </w:r>
      <w:r w:rsidR="009C0A79" w:rsidRPr="009C0A79">
        <w:rPr>
          <w:rFonts w:hAnsi="Cambria Math"/>
          <w:sz w:val="23"/>
          <w:szCs w:val="23"/>
        </w:rPr>
        <w:t>政府相關環境保護、能源及水資源管理法規，</w:t>
      </w:r>
      <w:r w:rsidRPr="009A6983">
        <w:rPr>
          <w:rFonts w:hAnsi="Cambria Math" w:hint="eastAsia"/>
          <w:sz w:val="23"/>
          <w:szCs w:val="23"/>
        </w:rPr>
        <w:t>並訂定《企業永續發展實務守則》與《永續發展委員會組織規程》</w:t>
      </w:r>
      <w:r w:rsidR="00CA293B">
        <w:rPr>
          <w:rFonts w:hAnsi="Cambria Math" w:hint="eastAsia"/>
          <w:sz w:val="23"/>
          <w:szCs w:val="23"/>
        </w:rPr>
        <w:t>，</w:t>
      </w:r>
      <w:r>
        <w:t>透過定期內部檢核與盤查，積極採取超越法規要求之改善措施</w:t>
      </w:r>
      <w:r w:rsidR="009C0A79" w:rsidRPr="009C0A79">
        <w:rPr>
          <w:rFonts w:hAnsi="Cambria Math"/>
          <w:sz w:val="23"/>
          <w:szCs w:val="23"/>
        </w:rPr>
        <w:t>。</w:t>
      </w:r>
    </w:p>
    <w:p w14:paraId="6050654A" w14:textId="7486F74F" w:rsidR="005B4EB9" w:rsidRPr="00C80D4D" w:rsidRDefault="005B4EB9" w:rsidP="005B4EB9">
      <w:pPr>
        <w:pStyle w:val="Default"/>
        <w:rPr>
          <w:rFonts w:hAnsi="Cambria Math"/>
        </w:rPr>
      </w:pPr>
      <w:r>
        <w:rPr>
          <w:rFonts w:ascii="Cambria Math" w:hAnsi="Cambria Math" w:cs="Cambria Math" w:hint="eastAsia"/>
        </w:rPr>
        <w:t>二、</w:t>
      </w:r>
      <w:r w:rsidRPr="00C80D4D">
        <w:rPr>
          <w:rFonts w:hAnsi="Cambria Math" w:hint="eastAsia"/>
        </w:rPr>
        <w:t>政策執行</w:t>
      </w:r>
      <w:r w:rsidRPr="00C80D4D">
        <w:rPr>
          <w:rFonts w:hAnsi="Cambria Math"/>
        </w:rPr>
        <w:t xml:space="preserve"> </w:t>
      </w:r>
    </w:p>
    <w:p w14:paraId="787B6C32" w14:textId="1EC33026" w:rsidR="000F45E5" w:rsidRDefault="009A6983" w:rsidP="000F45E5">
      <w:pPr>
        <w:pStyle w:val="Default"/>
        <w:rPr>
          <w:rFonts w:hAnsi="Cambria Math"/>
          <w:sz w:val="23"/>
          <w:szCs w:val="23"/>
        </w:rPr>
      </w:pPr>
      <w:r>
        <w:t>公司已</w:t>
      </w:r>
      <w:r w:rsidR="005B4EB9" w:rsidRPr="00C80D4D">
        <w:rPr>
          <w:rFonts w:hAnsi="Cambria Math" w:hint="eastAsia"/>
          <w:sz w:val="23"/>
          <w:szCs w:val="23"/>
        </w:rPr>
        <w:t>建立明確的治理架構，</w:t>
      </w:r>
      <w:r w:rsidRPr="009A6983">
        <w:rPr>
          <w:rFonts w:hAnsi="Cambria Math" w:hint="eastAsia"/>
          <w:sz w:val="23"/>
          <w:szCs w:val="23"/>
        </w:rPr>
        <w:t>並依《永續發展委員會組織規程》</w:t>
      </w:r>
      <w:r w:rsidR="00CA293B">
        <w:rPr>
          <w:rFonts w:hAnsi="Cambria Math" w:hint="eastAsia"/>
          <w:sz w:val="23"/>
          <w:szCs w:val="23"/>
        </w:rPr>
        <w:t>，</w:t>
      </w:r>
      <w:r w:rsidR="005B4EB9">
        <w:rPr>
          <w:rFonts w:hAnsi="Cambria Math" w:hint="eastAsia"/>
          <w:sz w:val="23"/>
          <w:szCs w:val="23"/>
        </w:rPr>
        <w:t>經</w:t>
      </w:r>
      <w:r w:rsidR="005B4EB9" w:rsidRPr="00C80D4D">
        <w:rPr>
          <w:rFonts w:hAnsi="Cambria Math"/>
          <w:sz w:val="23"/>
          <w:szCs w:val="23"/>
        </w:rPr>
        <w:t>董事會</w:t>
      </w:r>
      <w:r>
        <w:rPr>
          <w:rFonts w:hAnsi="Cambria Math" w:hint="eastAsia"/>
          <w:sz w:val="23"/>
          <w:szCs w:val="23"/>
        </w:rPr>
        <w:t>決議</w:t>
      </w:r>
      <w:r w:rsidR="005B4EB9" w:rsidRPr="00C80D4D">
        <w:rPr>
          <w:rFonts w:hAnsi="Cambria Math"/>
          <w:sz w:val="23"/>
          <w:szCs w:val="23"/>
        </w:rPr>
        <w:t>由三</w:t>
      </w:r>
      <w:r>
        <w:rPr>
          <w:rFonts w:hAnsi="Cambria Math" w:hint="eastAsia"/>
          <w:sz w:val="23"/>
          <w:szCs w:val="23"/>
        </w:rPr>
        <w:t>名</w:t>
      </w:r>
      <w:r w:rsidR="005B4EB9" w:rsidRPr="00C80D4D">
        <w:rPr>
          <w:rFonts w:hAnsi="Cambria Math"/>
          <w:sz w:val="23"/>
          <w:szCs w:val="23"/>
        </w:rPr>
        <w:t>獨立董事</w:t>
      </w:r>
      <w:r>
        <w:rPr>
          <w:rFonts w:hAnsi="Cambria Math" w:hint="eastAsia"/>
          <w:sz w:val="23"/>
          <w:szCs w:val="23"/>
        </w:rPr>
        <w:t>組成，並以</w:t>
      </w:r>
      <w:r w:rsidR="005B4EB9" w:rsidRPr="00C80D4D">
        <w:rPr>
          <w:rFonts w:hAnsi="Cambria Math"/>
          <w:sz w:val="23"/>
          <w:szCs w:val="23"/>
        </w:rPr>
        <w:t>總經理等高階管理階層帶領組成</w:t>
      </w:r>
      <w:r>
        <w:rPr>
          <w:rFonts w:hAnsi="Cambria Math" w:hint="eastAsia"/>
          <w:sz w:val="23"/>
          <w:szCs w:val="23"/>
        </w:rPr>
        <w:t>之</w:t>
      </w:r>
      <w:r w:rsidR="005B4EB9" w:rsidRPr="00C80D4D">
        <w:rPr>
          <w:rFonts w:hAnsi="Cambria Math"/>
          <w:sz w:val="23"/>
          <w:szCs w:val="23"/>
        </w:rPr>
        <w:t>推動單位</w:t>
      </w:r>
      <w:r w:rsidR="005B4EB9" w:rsidRPr="00C80D4D">
        <w:rPr>
          <w:rFonts w:hAnsi="Cambria Math" w:hint="eastAsia"/>
          <w:sz w:val="23"/>
          <w:szCs w:val="23"/>
        </w:rPr>
        <w:t>，共同主導環</w:t>
      </w:r>
      <w:r w:rsidR="005B4EB9">
        <w:rPr>
          <w:rFonts w:hAnsi="Cambria Math" w:hint="eastAsia"/>
          <w:sz w:val="23"/>
          <w:szCs w:val="23"/>
        </w:rPr>
        <w:t>境政策的推動、執行及追蹤進度，並由永續發展委員會定期向董事會報告。</w:t>
      </w:r>
      <w:r w:rsidR="005B4EB9">
        <w:rPr>
          <w:rFonts w:hAnsi="Cambria Math"/>
          <w:sz w:val="23"/>
          <w:szCs w:val="23"/>
        </w:rPr>
        <w:t xml:space="preserve"> </w:t>
      </w:r>
      <w:r w:rsidR="000F45E5">
        <w:rPr>
          <w:rFonts w:hAnsi="Cambria Math"/>
          <w:sz w:val="23"/>
          <w:szCs w:val="23"/>
        </w:rPr>
        <w:t xml:space="preserve"> </w:t>
      </w:r>
    </w:p>
    <w:p w14:paraId="31F2A71D" w14:textId="7F952607" w:rsidR="000F45E5" w:rsidRPr="00C80D4D" w:rsidRDefault="005B4EB9" w:rsidP="000F45E5">
      <w:pPr>
        <w:pStyle w:val="Default"/>
        <w:rPr>
          <w:rFonts w:hAnsi="Cambria Math"/>
        </w:rPr>
      </w:pPr>
      <w:r>
        <w:rPr>
          <w:rFonts w:ascii="Cambria Math" w:hAnsi="Cambria Math" w:cs="Cambria Math" w:hint="eastAsia"/>
        </w:rPr>
        <w:t>三、</w:t>
      </w:r>
      <w:r w:rsidR="000F45E5" w:rsidRPr="00C80D4D">
        <w:rPr>
          <w:rFonts w:hAnsi="Cambria Math" w:hint="eastAsia"/>
        </w:rPr>
        <w:t>員工參與</w:t>
      </w:r>
      <w:r w:rsidR="000F45E5" w:rsidRPr="00C80D4D">
        <w:rPr>
          <w:rFonts w:hAnsi="Cambria Math"/>
        </w:rPr>
        <w:t xml:space="preserve"> </w:t>
      </w:r>
    </w:p>
    <w:p w14:paraId="356882DC" w14:textId="2869A577" w:rsidR="009A6983" w:rsidRDefault="009A6983" w:rsidP="00516871">
      <w:pPr>
        <w:pStyle w:val="Default"/>
        <w:rPr>
          <w:rFonts w:hAnsi="Cambria Math"/>
          <w:sz w:val="23"/>
          <w:szCs w:val="23"/>
        </w:rPr>
      </w:pPr>
      <w:r>
        <w:t>公司</w:t>
      </w:r>
      <w:r w:rsidRPr="009A6983">
        <w:rPr>
          <w:rFonts w:hAnsi="Cambria Math" w:hint="eastAsia"/>
          <w:sz w:val="23"/>
          <w:szCs w:val="23"/>
        </w:rPr>
        <w:t>持續透過倡議、宣導與教育訓練，提升員工對環境保護、節能與節水的認知，使員工充分理解營運活動對環境的影響，並鼓勵全員共同參與永續行動，以強化環境管理成效。</w:t>
      </w:r>
    </w:p>
    <w:p w14:paraId="06DB450B" w14:textId="2352AAA0" w:rsidR="00516871" w:rsidRPr="00C80D4D" w:rsidRDefault="005B4EB9" w:rsidP="00516871">
      <w:pPr>
        <w:pStyle w:val="Default"/>
        <w:rPr>
          <w:rFonts w:hAnsi="Cambria Math"/>
        </w:rPr>
      </w:pPr>
      <w:r>
        <w:rPr>
          <w:rFonts w:ascii="Cambria Math" w:hAnsi="Cambria Math" w:cs="Cambria Math" w:hint="eastAsia"/>
        </w:rPr>
        <w:t>四、</w:t>
      </w:r>
      <w:r w:rsidR="00516871" w:rsidRPr="00C80D4D">
        <w:rPr>
          <w:rFonts w:hAnsi="Cambria Math" w:hint="eastAsia"/>
        </w:rPr>
        <w:t>節約能源</w:t>
      </w:r>
      <w:r w:rsidR="00E5060C" w:rsidRPr="00C80D4D">
        <w:rPr>
          <w:rFonts w:hAnsi="Cambria Math" w:hint="eastAsia"/>
        </w:rPr>
        <w:t>與</w:t>
      </w:r>
      <w:r w:rsidR="00516871" w:rsidRPr="00C80D4D">
        <w:rPr>
          <w:rFonts w:hAnsi="Cambria Math" w:hint="eastAsia"/>
        </w:rPr>
        <w:t>水資源</w:t>
      </w:r>
      <w:r w:rsidR="00516871" w:rsidRPr="00C80D4D">
        <w:rPr>
          <w:rFonts w:hAnsi="Cambria Math"/>
        </w:rPr>
        <w:t xml:space="preserve"> </w:t>
      </w:r>
      <w:r w:rsidR="000F45E5" w:rsidRPr="00C80D4D">
        <w:rPr>
          <w:rFonts w:hAnsi="Cambria Math"/>
        </w:rPr>
        <w:t xml:space="preserve"> </w:t>
      </w:r>
    </w:p>
    <w:p w14:paraId="30BC02D6" w14:textId="77777777" w:rsidR="00C707AC" w:rsidRDefault="009A6983" w:rsidP="000F45E5">
      <w:pPr>
        <w:pStyle w:val="Default"/>
        <w:rPr>
          <w:rFonts w:hAnsi="Cambria Math"/>
          <w:sz w:val="23"/>
          <w:szCs w:val="23"/>
        </w:rPr>
      </w:pPr>
      <w:r>
        <w:t>公司</w:t>
      </w:r>
      <w:r w:rsidR="009C0A79" w:rsidRPr="009C0A79">
        <w:rPr>
          <w:rFonts w:hAnsi="Cambria Math" w:hint="eastAsia"/>
          <w:sz w:val="23"/>
          <w:szCs w:val="23"/>
        </w:rPr>
        <w:t>持續優化能源使用效率，包括</w:t>
      </w:r>
    </w:p>
    <w:p w14:paraId="07E37EDA" w14:textId="56AC1767" w:rsidR="00C707AC" w:rsidRPr="00C707AC" w:rsidRDefault="00C707AC" w:rsidP="00C707AC">
      <w:pPr>
        <w:pStyle w:val="Default"/>
        <w:rPr>
          <w:rFonts w:hAnsi="Cambria Math"/>
          <w:sz w:val="23"/>
          <w:szCs w:val="23"/>
        </w:rPr>
      </w:pPr>
      <w:r>
        <w:rPr>
          <w:rFonts w:hAnsi="Symbol" w:hint="eastAsia"/>
        </w:rPr>
        <w:t xml:space="preserve"> </w:t>
      </w:r>
      <w:r>
        <w:rPr>
          <w:rFonts w:hAnsi="Symbol"/>
        </w:rPr>
        <w:t></w:t>
      </w:r>
      <w:r>
        <w:rPr>
          <w:rFonts w:hAnsi="Symbol" w:hint="eastAsia"/>
        </w:rPr>
        <w:t xml:space="preserve"> </w:t>
      </w:r>
      <w:r w:rsidRPr="00C707AC">
        <w:rPr>
          <w:rFonts w:hAnsi="Cambria Math"/>
          <w:sz w:val="23"/>
          <w:szCs w:val="23"/>
        </w:rPr>
        <w:t>空調統一設定為 24</w:t>
      </w:r>
      <w:r w:rsidRPr="00C707AC">
        <w:rPr>
          <w:rFonts w:hAnsi="Cambria Math"/>
          <w:sz w:val="23"/>
          <w:szCs w:val="23"/>
        </w:rPr>
        <w:t>°</w:t>
      </w:r>
      <w:r w:rsidRPr="00C707AC">
        <w:rPr>
          <w:rFonts w:hAnsi="Cambria Math"/>
          <w:sz w:val="23"/>
          <w:szCs w:val="23"/>
        </w:rPr>
        <w:t>C</w:t>
      </w:r>
    </w:p>
    <w:p w14:paraId="3D862D37" w14:textId="230AB5DE" w:rsidR="00C707AC" w:rsidRPr="00C707AC" w:rsidRDefault="00C707AC" w:rsidP="00C707AC">
      <w:pPr>
        <w:pStyle w:val="Default"/>
        <w:rPr>
          <w:rFonts w:hAnsi="Cambria Math"/>
          <w:sz w:val="23"/>
          <w:szCs w:val="23"/>
        </w:rPr>
      </w:pPr>
      <w:r>
        <w:rPr>
          <w:rFonts w:hAnsi="Symbol" w:hint="eastAsia"/>
        </w:rPr>
        <w:t xml:space="preserve"> </w:t>
      </w:r>
      <w:r>
        <w:rPr>
          <w:rFonts w:hAnsi="Symbol"/>
        </w:rPr>
        <w:t></w:t>
      </w:r>
      <w:r>
        <w:rPr>
          <w:rFonts w:hAnsi="Symbol" w:hint="eastAsia"/>
        </w:rPr>
        <w:t xml:space="preserve"> </w:t>
      </w:r>
      <w:r w:rsidRPr="00C707AC">
        <w:rPr>
          <w:rFonts w:hAnsi="Cambria Math"/>
          <w:sz w:val="23"/>
          <w:szCs w:val="23"/>
        </w:rPr>
        <w:t>午休時段</w:t>
      </w:r>
      <w:proofErr w:type="gramStart"/>
      <w:r w:rsidRPr="00C707AC">
        <w:rPr>
          <w:rFonts w:hAnsi="Cambria Math"/>
          <w:sz w:val="23"/>
          <w:szCs w:val="23"/>
        </w:rPr>
        <w:t>（</w:t>
      </w:r>
      <w:proofErr w:type="gramEnd"/>
      <w:r w:rsidRPr="00C707AC">
        <w:rPr>
          <w:rFonts w:hAnsi="Cambria Math"/>
          <w:sz w:val="23"/>
          <w:szCs w:val="23"/>
        </w:rPr>
        <w:t>12:40</w:t>
      </w:r>
      <w:proofErr w:type="gramStart"/>
      <w:r w:rsidRPr="00C707AC">
        <w:rPr>
          <w:rFonts w:hAnsi="Cambria Math"/>
          <w:sz w:val="23"/>
          <w:szCs w:val="23"/>
        </w:rPr>
        <w:t>–</w:t>
      </w:r>
      <w:proofErr w:type="gramEnd"/>
      <w:r w:rsidRPr="00C707AC">
        <w:rPr>
          <w:rFonts w:hAnsi="Cambria Math"/>
          <w:sz w:val="23"/>
          <w:szCs w:val="23"/>
        </w:rPr>
        <w:t>13:30</w:t>
      </w:r>
      <w:proofErr w:type="gramStart"/>
      <w:r w:rsidRPr="00C707AC">
        <w:rPr>
          <w:rFonts w:hAnsi="Cambria Math"/>
          <w:sz w:val="23"/>
          <w:szCs w:val="23"/>
        </w:rPr>
        <w:t>）</w:t>
      </w:r>
      <w:proofErr w:type="gramEnd"/>
      <w:r w:rsidRPr="00C707AC">
        <w:rPr>
          <w:rFonts w:hAnsi="Cambria Math"/>
          <w:sz w:val="23"/>
          <w:szCs w:val="23"/>
        </w:rPr>
        <w:t>關閉辦公區照明</w:t>
      </w:r>
    </w:p>
    <w:p w14:paraId="5F815D69" w14:textId="7B91E91E" w:rsidR="00C707AC" w:rsidRPr="00C707AC" w:rsidRDefault="00C707AC" w:rsidP="00C707AC">
      <w:pPr>
        <w:pStyle w:val="Default"/>
        <w:rPr>
          <w:rFonts w:hAnsi="Cambria Math"/>
          <w:sz w:val="23"/>
          <w:szCs w:val="23"/>
        </w:rPr>
      </w:pPr>
      <w:r>
        <w:rPr>
          <w:rFonts w:hAnsi="Symbol" w:hint="eastAsia"/>
        </w:rPr>
        <w:t xml:space="preserve"> </w:t>
      </w:r>
      <w:r>
        <w:rPr>
          <w:rFonts w:hAnsi="Symbol"/>
        </w:rPr>
        <w:t></w:t>
      </w:r>
      <w:r>
        <w:rPr>
          <w:rFonts w:hAnsi="Symbol" w:hint="eastAsia"/>
        </w:rPr>
        <w:t xml:space="preserve"> </w:t>
      </w:r>
      <w:r w:rsidRPr="009C0A79">
        <w:rPr>
          <w:rFonts w:hAnsi="Cambria Math" w:hint="eastAsia"/>
          <w:sz w:val="23"/>
          <w:szCs w:val="23"/>
        </w:rPr>
        <w:t>全面導入</w:t>
      </w:r>
      <w:r w:rsidRPr="00C707AC">
        <w:rPr>
          <w:rFonts w:hAnsi="Cambria Math"/>
          <w:sz w:val="23"/>
          <w:szCs w:val="23"/>
        </w:rPr>
        <w:t>為 LED 節能照明設備</w:t>
      </w:r>
    </w:p>
    <w:p w14:paraId="58A41362" w14:textId="1CE6A1B2" w:rsidR="009A6983" w:rsidRDefault="009A6983" w:rsidP="000F45E5">
      <w:pPr>
        <w:pStyle w:val="Default"/>
        <w:rPr>
          <w:rFonts w:hAnsi="Cambria Math"/>
          <w:sz w:val="23"/>
          <w:szCs w:val="23"/>
        </w:rPr>
      </w:pPr>
      <w:r w:rsidRPr="009A6983">
        <w:rPr>
          <w:rFonts w:hAnsi="Cambria Math" w:hint="eastAsia"/>
          <w:sz w:val="23"/>
          <w:szCs w:val="23"/>
        </w:rPr>
        <w:t>同時，公司持續宣導節水觀念，藉由改善設備與落實節水行為，以降低不必要的用水量。</w:t>
      </w:r>
    </w:p>
    <w:p w14:paraId="65ABD8A6" w14:textId="25195A25" w:rsidR="000F45E5" w:rsidRPr="00C80D4D" w:rsidRDefault="005B4EB9" w:rsidP="000F45E5">
      <w:pPr>
        <w:pStyle w:val="Default"/>
        <w:rPr>
          <w:rFonts w:hAnsi="Cambria Math"/>
        </w:rPr>
      </w:pPr>
      <w:r>
        <w:rPr>
          <w:rFonts w:ascii="Cambria Math" w:hAnsi="Cambria Math" w:cs="Cambria Math" w:hint="eastAsia"/>
        </w:rPr>
        <w:t>五、</w:t>
      </w:r>
      <w:r w:rsidR="000F45E5" w:rsidRPr="00C80D4D">
        <w:rPr>
          <w:rFonts w:hAnsi="Cambria Math" w:hint="eastAsia"/>
        </w:rPr>
        <w:t>廢棄物管理</w:t>
      </w:r>
      <w:r w:rsidR="000F45E5" w:rsidRPr="00C80D4D">
        <w:rPr>
          <w:rFonts w:hAnsi="Cambria Math"/>
        </w:rPr>
        <w:t xml:space="preserve"> </w:t>
      </w:r>
    </w:p>
    <w:p w14:paraId="721383C0" w14:textId="6C73A2B7" w:rsidR="009C0A79" w:rsidRPr="00C80D4D" w:rsidRDefault="009A6983" w:rsidP="000F45E5">
      <w:pPr>
        <w:pStyle w:val="Default"/>
        <w:rPr>
          <w:rFonts w:hAnsi="Cambria Math"/>
          <w:sz w:val="23"/>
          <w:szCs w:val="23"/>
        </w:rPr>
      </w:pPr>
      <w:r>
        <w:t>公司</w:t>
      </w:r>
      <w:r w:rsidR="009C0A79" w:rsidRPr="00C80D4D">
        <w:rPr>
          <w:rFonts w:hAnsi="Cambria Math" w:hint="eastAsia"/>
          <w:sz w:val="23"/>
          <w:szCs w:val="23"/>
        </w:rPr>
        <w:t>依循環保法規進行廢棄物分類與管理，並委託合法業者清運一般及事業廢棄物。</w:t>
      </w:r>
      <w:r>
        <w:rPr>
          <w:rFonts w:hAnsi="Cambria Math" w:hint="eastAsia"/>
          <w:sz w:val="23"/>
          <w:szCs w:val="23"/>
        </w:rPr>
        <w:t>另</w:t>
      </w:r>
      <w:r w:rsidR="009C0A79" w:rsidRPr="00C80D4D">
        <w:rPr>
          <w:rFonts w:hAnsi="Cambria Math" w:hint="eastAsia"/>
          <w:sz w:val="23"/>
          <w:szCs w:val="23"/>
        </w:rPr>
        <w:t>推動資源回收與廢棄物盤點，以提升廢棄物減量與再利用成效</w:t>
      </w:r>
    </w:p>
    <w:p w14:paraId="583BC81B" w14:textId="2D66C2BD" w:rsidR="000F45E5" w:rsidRPr="00C80D4D" w:rsidRDefault="005B4EB9" w:rsidP="000F45E5">
      <w:pPr>
        <w:pStyle w:val="Default"/>
        <w:rPr>
          <w:rFonts w:hAnsi="Cambria Math"/>
        </w:rPr>
      </w:pPr>
      <w:r>
        <w:rPr>
          <w:rFonts w:ascii="Cambria Math" w:hAnsi="Cambria Math" w:cs="Cambria Math" w:hint="eastAsia"/>
        </w:rPr>
        <w:t>六、</w:t>
      </w:r>
      <w:r w:rsidR="000F45E5" w:rsidRPr="00C80D4D">
        <w:rPr>
          <w:rFonts w:hAnsi="Cambria Math" w:hint="eastAsia"/>
        </w:rPr>
        <w:t>用紙管理</w:t>
      </w:r>
      <w:r w:rsidR="000F45E5" w:rsidRPr="00C80D4D">
        <w:rPr>
          <w:rFonts w:hAnsi="Cambria Math"/>
        </w:rPr>
        <w:t xml:space="preserve"> </w:t>
      </w:r>
    </w:p>
    <w:p w14:paraId="55764C90" w14:textId="776CBABC" w:rsidR="009C0A79" w:rsidRPr="00C80D4D" w:rsidRDefault="009A6983" w:rsidP="000F45E5">
      <w:pPr>
        <w:pStyle w:val="Default"/>
        <w:rPr>
          <w:rFonts w:hAnsi="Cambria Math"/>
          <w:sz w:val="23"/>
          <w:szCs w:val="23"/>
        </w:rPr>
      </w:pPr>
      <w:r w:rsidRPr="009A6983">
        <w:rPr>
          <w:rFonts w:hAnsi="Cambria Math" w:hint="eastAsia"/>
          <w:sz w:val="23"/>
          <w:szCs w:val="23"/>
        </w:rPr>
        <w:t>公司積極推廣數位化與無紙化作業，包括電子表單、電子簽核及電子發票之導入，以降低紙張使用需求，</w:t>
      </w:r>
      <w:r w:rsidR="009C0A79" w:rsidRPr="00C80D4D">
        <w:rPr>
          <w:rFonts w:hAnsi="Cambria Math" w:hint="eastAsia"/>
          <w:sz w:val="23"/>
          <w:szCs w:val="23"/>
        </w:rPr>
        <w:t>落實</w:t>
      </w:r>
      <w:proofErr w:type="gramStart"/>
      <w:r w:rsidR="009C0A79" w:rsidRPr="00C80D4D">
        <w:rPr>
          <w:rFonts w:hAnsi="Cambria Math" w:hint="eastAsia"/>
          <w:sz w:val="23"/>
          <w:szCs w:val="23"/>
        </w:rPr>
        <w:t>節能減碳與</w:t>
      </w:r>
      <w:proofErr w:type="gramEnd"/>
      <w:r w:rsidR="009C0A79" w:rsidRPr="00C80D4D">
        <w:rPr>
          <w:rFonts w:hAnsi="Cambria Math" w:hint="eastAsia"/>
          <w:sz w:val="23"/>
          <w:szCs w:val="23"/>
        </w:rPr>
        <w:t>環境保護。</w:t>
      </w:r>
    </w:p>
    <w:p w14:paraId="2E9C3415" w14:textId="33BD6A47" w:rsidR="00D07E8D" w:rsidRPr="009A6983" w:rsidRDefault="00D07E8D" w:rsidP="00516871">
      <w:pPr>
        <w:pStyle w:val="Default"/>
        <w:rPr>
          <w:rFonts w:hAnsi="Cambria Math"/>
          <w:sz w:val="23"/>
          <w:szCs w:val="23"/>
        </w:rPr>
      </w:pPr>
    </w:p>
    <w:sectPr w:rsidR="00D07E8D" w:rsidRPr="009A69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63"/>
    <w:rsid w:val="00073264"/>
    <w:rsid w:val="000B7F4B"/>
    <w:rsid w:val="000F45E5"/>
    <w:rsid w:val="001802AA"/>
    <w:rsid w:val="00471433"/>
    <w:rsid w:val="004E7C08"/>
    <w:rsid w:val="00512EF4"/>
    <w:rsid w:val="00516871"/>
    <w:rsid w:val="005B4EB9"/>
    <w:rsid w:val="00645A52"/>
    <w:rsid w:val="00654F38"/>
    <w:rsid w:val="00860663"/>
    <w:rsid w:val="00944496"/>
    <w:rsid w:val="009A4182"/>
    <w:rsid w:val="009A6983"/>
    <w:rsid w:val="009C0A79"/>
    <w:rsid w:val="00A219F1"/>
    <w:rsid w:val="00AD639D"/>
    <w:rsid w:val="00C707AC"/>
    <w:rsid w:val="00C80D4D"/>
    <w:rsid w:val="00C92D16"/>
    <w:rsid w:val="00CA293B"/>
    <w:rsid w:val="00D07E8D"/>
    <w:rsid w:val="00D624C7"/>
    <w:rsid w:val="00E403E6"/>
    <w:rsid w:val="00E5060C"/>
    <w:rsid w:val="00F9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C265A"/>
  <w15:chartTrackingRefBased/>
  <w15:docId w15:val="{4F7392BC-B7EC-4EBD-9D5A-E75E12AF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02AA"/>
    <w:rPr>
      <w:b/>
      <w:bCs/>
    </w:rPr>
  </w:style>
  <w:style w:type="paragraph" w:customStyle="1" w:styleId="Default">
    <w:name w:val="Default"/>
    <w:rsid w:val="000F45E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4">
    <w:name w:val="Hyperlink"/>
    <w:basedOn w:val="a0"/>
    <w:uiPriority w:val="99"/>
    <w:semiHidden/>
    <w:unhideWhenUsed/>
    <w:rsid w:val="00CA293B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707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2025-11-21T08:41:00Z</dcterms:created>
  <dcterms:modified xsi:type="dcterms:W3CDTF">2025-11-25T06:06:00Z</dcterms:modified>
</cp:coreProperties>
</file>